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056F2" w14:textId="77777777" w:rsidR="00DB6B12" w:rsidRPr="007E5AA4" w:rsidRDefault="007E5AA4" w:rsidP="007E5AA4">
      <w:pPr>
        <w:jc w:val="center"/>
        <w:rPr>
          <w:rFonts w:ascii="Optima" w:hAnsi="Optima"/>
          <w:b/>
        </w:rPr>
      </w:pPr>
      <w:r w:rsidRPr="007E5AA4">
        <w:rPr>
          <w:rFonts w:ascii="Optima" w:hAnsi="Optima"/>
          <w:b/>
        </w:rPr>
        <w:t>EDUC 5555: Assessment and Intervention</w:t>
      </w:r>
    </w:p>
    <w:p w14:paraId="55647813" w14:textId="77777777" w:rsidR="007E5AA4" w:rsidRDefault="007E5AA4" w:rsidP="007E5AA4">
      <w:pPr>
        <w:jc w:val="center"/>
        <w:rPr>
          <w:rFonts w:ascii="Optima" w:hAnsi="Optima"/>
          <w:b/>
        </w:rPr>
      </w:pPr>
      <w:r w:rsidRPr="007E5AA4">
        <w:rPr>
          <w:rFonts w:ascii="Optima" w:hAnsi="Optima"/>
          <w:b/>
        </w:rPr>
        <w:t>Mid-Term Study Guide</w:t>
      </w:r>
    </w:p>
    <w:p w14:paraId="0A5F5BFA" w14:textId="77777777" w:rsidR="007E5AA4" w:rsidRDefault="007E5AA4" w:rsidP="007E5AA4">
      <w:pPr>
        <w:jc w:val="center"/>
        <w:rPr>
          <w:rFonts w:ascii="Optima" w:hAnsi="Optima"/>
          <w:b/>
        </w:rPr>
      </w:pPr>
    </w:p>
    <w:p w14:paraId="07584EF4" w14:textId="77777777" w:rsidR="007E5AA4" w:rsidRDefault="007E5AA4" w:rsidP="007E5AA4">
      <w:pPr>
        <w:rPr>
          <w:rFonts w:ascii="Optima" w:hAnsi="Optima" w:cs="Optima"/>
        </w:rPr>
      </w:pPr>
      <w:r w:rsidRPr="007E5AA4">
        <w:rPr>
          <w:rFonts w:ascii="Optima" w:hAnsi="Optima"/>
          <w:b/>
        </w:rPr>
        <w:t>**</w:t>
      </w:r>
      <w:r w:rsidRPr="007E5AA4">
        <w:rPr>
          <w:rFonts w:ascii="Optima" w:hAnsi="Optima" w:cs="Optima"/>
        </w:rPr>
        <w:t xml:space="preserve"> Teachers may access any class notes, power points, readings, etc. as they take the mid term and final (same as with all of our tests thus far in the endorsement).</w:t>
      </w:r>
    </w:p>
    <w:p w14:paraId="61D9A4E8" w14:textId="77777777" w:rsidR="007E5AA4" w:rsidRDefault="007E5AA4" w:rsidP="007E5AA4">
      <w:pPr>
        <w:rPr>
          <w:rFonts w:ascii="Optima" w:hAnsi="Optima" w:cs="Optima"/>
        </w:rPr>
      </w:pPr>
    </w:p>
    <w:p w14:paraId="75982FF2" w14:textId="77777777" w:rsidR="007E5AA4" w:rsidRPr="00043D3C" w:rsidRDefault="007E5AA4" w:rsidP="007E5AA4">
      <w:pPr>
        <w:rPr>
          <w:rFonts w:ascii="Optima" w:hAnsi="Optima" w:cs="Optima"/>
          <w:b/>
        </w:rPr>
      </w:pPr>
      <w:r w:rsidRPr="00043D3C">
        <w:rPr>
          <w:rFonts w:ascii="Optima" w:hAnsi="Optima" w:cs="Optima"/>
          <w:b/>
        </w:rPr>
        <w:t xml:space="preserve">Please </w:t>
      </w:r>
      <w:r w:rsidR="00043D3C" w:rsidRPr="00043D3C">
        <w:rPr>
          <w:rFonts w:ascii="Optima" w:hAnsi="Optima" w:cs="Optima"/>
          <w:b/>
        </w:rPr>
        <w:t>be familiar with</w:t>
      </w:r>
      <w:r w:rsidRPr="00043D3C">
        <w:rPr>
          <w:rFonts w:ascii="Optima" w:hAnsi="Optima" w:cs="Optima"/>
          <w:b/>
        </w:rPr>
        <w:t xml:space="preserve"> the following vocabulary terms:</w:t>
      </w:r>
    </w:p>
    <w:p w14:paraId="6A7444AF" w14:textId="77777777" w:rsidR="007E5AA4" w:rsidRDefault="007E5AA4" w:rsidP="007E5AA4">
      <w:pPr>
        <w:rPr>
          <w:rFonts w:ascii="Optima" w:hAnsi="Optima" w:cs="Optima"/>
        </w:rPr>
      </w:pPr>
    </w:p>
    <w:p w14:paraId="097BCB77" w14:textId="77777777" w:rsidR="00043D3C" w:rsidRDefault="00043D3C" w:rsidP="007E5AA4">
      <w:pPr>
        <w:rPr>
          <w:rFonts w:ascii="Optima" w:hAnsi="Optima" w:cs="Optima"/>
        </w:rPr>
        <w:sectPr w:rsidR="00043D3C" w:rsidSect="00DB6B12">
          <w:pgSz w:w="12240" w:h="15840"/>
          <w:pgMar w:top="1440" w:right="1800" w:bottom="1440" w:left="1800" w:header="720" w:footer="720" w:gutter="0"/>
          <w:cols w:space="720"/>
        </w:sectPr>
      </w:pPr>
    </w:p>
    <w:p w14:paraId="6D393832" w14:textId="77777777" w:rsidR="00043D3C" w:rsidRDefault="00043D3C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lastRenderedPageBreak/>
        <w:t>Assessment</w:t>
      </w:r>
    </w:p>
    <w:p w14:paraId="472DB732" w14:textId="77777777" w:rsidR="007E5AA4" w:rsidRDefault="007E5AA4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t>Formative assessment</w:t>
      </w:r>
      <w:bookmarkStart w:id="0" w:name="_GoBack"/>
      <w:bookmarkEnd w:id="0"/>
    </w:p>
    <w:p w14:paraId="3FD9DBB2" w14:textId="77777777" w:rsidR="007E5AA4" w:rsidRDefault="007E5AA4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t>Summative assessment</w:t>
      </w:r>
    </w:p>
    <w:p w14:paraId="23CE1009" w14:textId="77777777" w:rsidR="007E5AA4" w:rsidRDefault="007E5AA4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t>Common assessment</w:t>
      </w:r>
    </w:p>
    <w:p w14:paraId="3349F0FA" w14:textId="77777777" w:rsidR="00043D3C" w:rsidRDefault="00043D3C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t>Diagnostic assessment</w:t>
      </w:r>
    </w:p>
    <w:p w14:paraId="36AE7A24" w14:textId="77777777" w:rsidR="00043D3C" w:rsidRDefault="00043D3C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t>Pre assessment</w:t>
      </w:r>
    </w:p>
    <w:p w14:paraId="5E909051" w14:textId="77777777" w:rsidR="00043D3C" w:rsidRDefault="00043D3C" w:rsidP="00043D3C">
      <w:pPr>
        <w:spacing w:line="360" w:lineRule="auto"/>
        <w:rPr>
          <w:rFonts w:ascii="Optima" w:hAnsi="Optima" w:cs="Optima"/>
        </w:rPr>
      </w:pPr>
      <w:r>
        <w:rPr>
          <w:rFonts w:ascii="Optima" w:hAnsi="Optima" w:cs="Optima"/>
        </w:rPr>
        <w:t>Post assessment</w:t>
      </w:r>
    </w:p>
    <w:p w14:paraId="6AFD5A13" w14:textId="77777777" w:rsidR="00043D3C" w:rsidRDefault="00043D3C" w:rsidP="00043D3C">
      <w:pPr>
        <w:spacing w:line="360" w:lineRule="auto"/>
        <w:rPr>
          <w:rFonts w:ascii="Optima" w:hAnsi="Optima" w:cs="Optima"/>
        </w:rPr>
      </w:pPr>
      <w:proofErr w:type="gramStart"/>
      <w:r>
        <w:rPr>
          <w:rFonts w:ascii="Optima" w:hAnsi="Optima" w:cs="Optima"/>
        </w:rPr>
        <w:t>Self assessment</w:t>
      </w:r>
      <w:proofErr w:type="gramEnd"/>
    </w:p>
    <w:p w14:paraId="14758543" w14:textId="77777777" w:rsidR="007E5AA4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Performance tasks</w:t>
      </w:r>
    </w:p>
    <w:p w14:paraId="7B8626A4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 xml:space="preserve">Open </w:t>
      </w:r>
      <w:proofErr w:type="spellStart"/>
      <w:r>
        <w:rPr>
          <w:rFonts w:ascii="Optima" w:hAnsi="Optima"/>
        </w:rPr>
        <w:t>vs</w:t>
      </w:r>
      <w:proofErr w:type="spellEnd"/>
      <w:r>
        <w:rPr>
          <w:rFonts w:ascii="Optima" w:hAnsi="Optima"/>
        </w:rPr>
        <w:t xml:space="preserve"> </w:t>
      </w:r>
      <w:proofErr w:type="gramStart"/>
      <w:r>
        <w:rPr>
          <w:rFonts w:ascii="Optima" w:hAnsi="Optima"/>
        </w:rPr>
        <w:t>Closed</w:t>
      </w:r>
      <w:proofErr w:type="gramEnd"/>
      <w:r>
        <w:rPr>
          <w:rFonts w:ascii="Optima" w:hAnsi="Optima"/>
        </w:rPr>
        <w:t xml:space="preserve"> tasks</w:t>
      </w:r>
    </w:p>
    <w:p w14:paraId="64855078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Interim assessments</w:t>
      </w:r>
    </w:p>
    <w:p w14:paraId="696D0533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Rubric(s)</w:t>
      </w:r>
    </w:p>
    <w:p w14:paraId="166D6E2A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Bias</w:t>
      </w:r>
    </w:p>
    <w:p w14:paraId="7F2805AA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Curriculum-Based Measures</w:t>
      </w:r>
      <w:r w:rsidR="00043D3C">
        <w:rPr>
          <w:rFonts w:ascii="Optima" w:hAnsi="Optima"/>
        </w:rPr>
        <w:t xml:space="preserve"> (CBM)</w:t>
      </w:r>
    </w:p>
    <w:p w14:paraId="3D6E44BE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Acuity analysis</w:t>
      </w:r>
    </w:p>
    <w:p w14:paraId="4A4FFBC6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Measures of Central Tendency</w:t>
      </w:r>
    </w:p>
    <w:p w14:paraId="797AB118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Measures of Spread</w:t>
      </w:r>
    </w:p>
    <w:p w14:paraId="72E8E193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Mean</w:t>
      </w:r>
    </w:p>
    <w:p w14:paraId="6B22A7FB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Median</w:t>
      </w:r>
    </w:p>
    <w:p w14:paraId="2B933176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Mode</w:t>
      </w:r>
    </w:p>
    <w:p w14:paraId="48DD3749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lastRenderedPageBreak/>
        <w:t>Range</w:t>
      </w:r>
    </w:p>
    <w:p w14:paraId="699EC6EE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Variability</w:t>
      </w:r>
    </w:p>
    <w:p w14:paraId="0B428962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Standard deviation</w:t>
      </w:r>
    </w:p>
    <w:p w14:paraId="129D1DD1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Normal distribution</w:t>
      </w:r>
    </w:p>
    <w:p w14:paraId="308D8AA8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Reliability</w:t>
      </w:r>
    </w:p>
    <w:p w14:paraId="410D1D8E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Validity</w:t>
      </w:r>
    </w:p>
    <w:p w14:paraId="2F33B837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Confidence interval</w:t>
      </w:r>
    </w:p>
    <w:p w14:paraId="6E2ED179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Standard error or measurement</w:t>
      </w:r>
    </w:p>
    <w:p w14:paraId="1526F157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Criterion-referenced test</w:t>
      </w:r>
    </w:p>
    <w:p w14:paraId="12055D1E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Norm-referenced test</w:t>
      </w:r>
    </w:p>
    <w:p w14:paraId="72D1F873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Fidelity</w:t>
      </w:r>
    </w:p>
    <w:p w14:paraId="7C354896" w14:textId="77777777" w:rsidR="00355729" w:rsidRDefault="00355729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Standardized assessment</w:t>
      </w:r>
    </w:p>
    <w:p w14:paraId="232EA997" w14:textId="77777777" w:rsidR="00000000" w:rsidRPr="00043D3C" w:rsidRDefault="00043D3C" w:rsidP="00043D3C">
      <w:pPr>
        <w:spacing w:line="360" w:lineRule="auto"/>
        <w:rPr>
          <w:rFonts w:ascii="Optima" w:hAnsi="Optima"/>
        </w:rPr>
      </w:pPr>
      <w:r w:rsidRPr="00043D3C">
        <w:rPr>
          <w:rFonts w:ascii="Optima" w:hAnsi="Optima"/>
        </w:rPr>
        <w:t>Raw scores</w:t>
      </w:r>
    </w:p>
    <w:p w14:paraId="502CCC83" w14:textId="77777777" w:rsidR="00000000" w:rsidRPr="00043D3C" w:rsidRDefault="00043D3C" w:rsidP="00043D3C">
      <w:pPr>
        <w:spacing w:line="360" w:lineRule="auto"/>
        <w:rPr>
          <w:rFonts w:ascii="Optima" w:hAnsi="Optima"/>
        </w:rPr>
      </w:pPr>
      <w:r w:rsidRPr="00043D3C">
        <w:rPr>
          <w:rFonts w:ascii="Optima" w:hAnsi="Optima"/>
        </w:rPr>
        <w:t>Percentiles</w:t>
      </w:r>
    </w:p>
    <w:p w14:paraId="61AEA271" w14:textId="77777777" w:rsidR="00000000" w:rsidRPr="00043D3C" w:rsidRDefault="00043D3C" w:rsidP="00043D3C">
      <w:pPr>
        <w:spacing w:line="360" w:lineRule="auto"/>
        <w:rPr>
          <w:rFonts w:ascii="Optima" w:hAnsi="Optima"/>
        </w:rPr>
      </w:pPr>
      <w:proofErr w:type="spellStart"/>
      <w:r w:rsidRPr="00043D3C">
        <w:rPr>
          <w:rFonts w:ascii="Optima" w:hAnsi="Optima"/>
        </w:rPr>
        <w:t>Stanines</w:t>
      </w:r>
      <w:proofErr w:type="spellEnd"/>
    </w:p>
    <w:p w14:paraId="039AB5A0" w14:textId="77777777" w:rsidR="00000000" w:rsidRDefault="00043D3C" w:rsidP="00043D3C">
      <w:pPr>
        <w:spacing w:line="360" w:lineRule="auto"/>
        <w:rPr>
          <w:rFonts w:ascii="Optima" w:hAnsi="Optima"/>
        </w:rPr>
      </w:pPr>
      <w:r w:rsidRPr="00043D3C">
        <w:rPr>
          <w:rFonts w:ascii="Optima" w:hAnsi="Optima"/>
        </w:rPr>
        <w:t>Grade equivalents</w:t>
      </w:r>
    </w:p>
    <w:p w14:paraId="6136762B" w14:textId="77777777" w:rsidR="00043D3C" w:rsidRP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General outcome measures (GOM)</w:t>
      </w:r>
    </w:p>
    <w:p w14:paraId="01602E8F" w14:textId="77777777" w:rsidR="00000000" w:rsidRDefault="00043D3C" w:rsidP="00043D3C">
      <w:pPr>
        <w:spacing w:line="360" w:lineRule="auto"/>
        <w:rPr>
          <w:rFonts w:ascii="Optima" w:hAnsi="Optima"/>
        </w:rPr>
      </w:pPr>
      <w:r w:rsidRPr="00043D3C">
        <w:rPr>
          <w:rFonts w:ascii="Optima" w:hAnsi="Optima"/>
        </w:rPr>
        <w:t>Standard scores</w:t>
      </w:r>
    </w:p>
    <w:p w14:paraId="61E6DCBE" w14:textId="77777777" w:rsid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Progress monitoring</w:t>
      </w:r>
    </w:p>
    <w:p w14:paraId="70AF5916" w14:textId="77777777" w:rsidR="00043D3C" w:rsidRPr="00043D3C" w:rsidRDefault="00043D3C" w:rsidP="00043D3C">
      <w:pPr>
        <w:spacing w:line="360" w:lineRule="auto"/>
        <w:rPr>
          <w:rFonts w:ascii="Optima" w:hAnsi="Optima"/>
        </w:rPr>
      </w:pPr>
      <w:r>
        <w:rPr>
          <w:rFonts w:ascii="Optima" w:hAnsi="Optima"/>
        </w:rPr>
        <w:t>Strategic monitoring</w:t>
      </w:r>
    </w:p>
    <w:p w14:paraId="11F99429" w14:textId="77777777" w:rsidR="00043D3C" w:rsidRDefault="00043D3C" w:rsidP="00043D3C">
      <w:pPr>
        <w:rPr>
          <w:rFonts w:ascii="Optima" w:hAnsi="Optima"/>
        </w:rPr>
        <w:sectPr w:rsidR="00043D3C" w:rsidSect="00043D3C">
          <w:type w:val="continuous"/>
          <w:pgSz w:w="12240" w:h="15840"/>
          <w:pgMar w:top="1440" w:right="1800" w:bottom="1440" w:left="1800" w:header="720" w:footer="720" w:gutter="0"/>
          <w:cols w:num="2" w:space="720"/>
        </w:sectPr>
      </w:pPr>
    </w:p>
    <w:p w14:paraId="2EB5A36A" w14:textId="77777777" w:rsidR="00043D3C" w:rsidRDefault="00043D3C" w:rsidP="00043D3C">
      <w:pPr>
        <w:rPr>
          <w:rFonts w:ascii="Optima" w:hAnsi="Optima"/>
        </w:rPr>
      </w:pPr>
    </w:p>
    <w:p w14:paraId="094AEE08" w14:textId="77777777" w:rsidR="00355729" w:rsidRPr="00355729" w:rsidRDefault="00355729" w:rsidP="007E5AA4">
      <w:pPr>
        <w:rPr>
          <w:rFonts w:ascii="Optima" w:hAnsi="Optima"/>
        </w:rPr>
      </w:pPr>
    </w:p>
    <w:p w14:paraId="1A9A5830" w14:textId="77777777" w:rsidR="007E5AA4" w:rsidRDefault="007E5AA4" w:rsidP="007E5AA4">
      <w:pPr>
        <w:jc w:val="center"/>
      </w:pPr>
    </w:p>
    <w:p w14:paraId="2E35F484" w14:textId="77777777" w:rsidR="007E5AA4" w:rsidRDefault="007E5AA4" w:rsidP="007E5AA4"/>
    <w:sectPr w:rsidR="007E5AA4" w:rsidSect="00043D3C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D4163"/>
    <w:multiLevelType w:val="hybridMultilevel"/>
    <w:tmpl w:val="5406CCC8"/>
    <w:lvl w:ilvl="0" w:tplc="A33CA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2A1A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D28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12C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3A99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907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BC92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904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22E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A4"/>
    <w:rsid w:val="00043D3C"/>
    <w:rsid w:val="00355729"/>
    <w:rsid w:val="007E5AA4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720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24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51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3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8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821</Characters>
  <Application>Microsoft Macintosh Word</Application>
  <DocSecurity>0</DocSecurity>
  <Lines>6</Lines>
  <Paragraphs>1</Paragraphs>
  <ScaleCrop>false</ScaleCrop>
  <Company>Canyons School District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2011-09-20T21:26:00Z</dcterms:created>
  <dcterms:modified xsi:type="dcterms:W3CDTF">2011-09-20T22:09:00Z</dcterms:modified>
</cp:coreProperties>
</file>